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CA0C4" w14:textId="73A3E12C" w:rsidR="00AC06AF" w:rsidRDefault="00ED508A">
      <w:pPr>
        <w:rPr>
          <w:rFonts w:ascii="Arial" w:hAnsi="Arial" w:cs="Arial"/>
          <w:color w:val="202124"/>
          <w:shd w:val="clear" w:color="auto" w:fill="FFFFFF"/>
        </w:rPr>
      </w:pPr>
      <w:r>
        <w:rPr>
          <w:rFonts w:ascii="Arial" w:hAnsi="Arial" w:cs="Arial"/>
          <w:noProof/>
          <w:color w:val="202124"/>
          <w:shd w:val="clear" w:color="auto" w:fill="FFFFFF"/>
        </w:rPr>
        <w:drawing>
          <wp:anchor distT="0" distB="0" distL="114300" distR="114300" simplePos="0" relativeHeight="251659264" behindDoc="1" locked="0" layoutInCell="1" allowOverlap="1" wp14:anchorId="28FAEE11" wp14:editId="46E43409">
            <wp:simplePos x="0" y="0"/>
            <wp:positionH relativeFrom="margin">
              <wp:posOffset>1378585</wp:posOffset>
            </wp:positionH>
            <wp:positionV relativeFrom="paragraph">
              <wp:posOffset>-749300</wp:posOffset>
            </wp:positionV>
            <wp:extent cx="3078480" cy="1485900"/>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848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02124"/>
          <w:shd w:val="clear" w:color="auto" w:fill="FFFFFF"/>
        </w:rPr>
        <w:drawing>
          <wp:anchor distT="0" distB="0" distL="114300" distR="114300" simplePos="0" relativeHeight="251658240" behindDoc="1" locked="0" layoutInCell="1" allowOverlap="1" wp14:anchorId="3640FC3A" wp14:editId="2C067050">
            <wp:simplePos x="0" y="0"/>
            <wp:positionH relativeFrom="column">
              <wp:posOffset>4714240</wp:posOffset>
            </wp:positionH>
            <wp:positionV relativeFrom="paragraph">
              <wp:posOffset>-707390</wp:posOffset>
            </wp:positionV>
            <wp:extent cx="1728442" cy="115062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8442"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6AF">
        <w:rPr>
          <w:rFonts w:ascii="Arial" w:hAnsi="Arial" w:cs="Arial"/>
          <w:noProof/>
          <w:color w:val="202124"/>
          <w:shd w:val="clear" w:color="auto" w:fill="FFFFFF"/>
        </w:rPr>
        <w:drawing>
          <wp:anchor distT="0" distB="0" distL="114300" distR="114300" simplePos="0" relativeHeight="251661312" behindDoc="1" locked="0" layoutInCell="1" allowOverlap="1" wp14:anchorId="483AA8A3" wp14:editId="77F3FE07">
            <wp:simplePos x="0" y="0"/>
            <wp:positionH relativeFrom="column">
              <wp:posOffset>-589280</wp:posOffset>
            </wp:positionH>
            <wp:positionV relativeFrom="paragraph">
              <wp:posOffset>-735330</wp:posOffset>
            </wp:positionV>
            <wp:extent cx="1728442" cy="1150620"/>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8442"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F5DCC" w14:textId="6E4919F8" w:rsidR="00AC06AF" w:rsidRDefault="00AC06AF">
      <w:pPr>
        <w:rPr>
          <w:rFonts w:ascii="Arial" w:hAnsi="Arial" w:cs="Arial"/>
          <w:color w:val="202124"/>
          <w:shd w:val="clear" w:color="auto" w:fill="FFFFFF"/>
        </w:rPr>
      </w:pPr>
    </w:p>
    <w:p w14:paraId="777624CE" w14:textId="77777777" w:rsidR="00AC06AF" w:rsidRPr="00ED508A" w:rsidRDefault="00AC06AF" w:rsidP="00ED508A">
      <w:pPr>
        <w:suppressAutoHyphens/>
        <w:autoSpaceDN w:val="0"/>
        <w:spacing w:after="0" w:line="240" w:lineRule="auto"/>
        <w:textAlignment w:val="baseline"/>
        <w:rPr>
          <w:rFonts w:ascii="Times New Roman" w:eastAsia="Calibri" w:hAnsi="Times New Roman" w:cs="Times New Roman"/>
          <w:sz w:val="16"/>
          <w:szCs w:val="16"/>
        </w:rPr>
      </w:pPr>
      <w:r w:rsidRPr="00ED508A">
        <w:rPr>
          <w:rFonts w:ascii="Times New Roman" w:eastAsia="Calibri" w:hAnsi="Times New Roman" w:cs="Times New Roman"/>
          <w:sz w:val="16"/>
          <w:szCs w:val="16"/>
        </w:rPr>
        <w:t>L’automobile est devenue un outil social indispensable. En effet, la mobilité est indispensable quel que soit son moteur. Que ce soit pour la pratique d’activités loisirs tel que le sport, pour le travail, les études ou pour des raisons familiales, l’utilisation d’un véhicule est devenue indispensable. Ainsi le partage de la chaussée nous concerne tous.</w:t>
      </w:r>
    </w:p>
    <w:p w14:paraId="0A6EFC42" w14:textId="77777777" w:rsidR="00AC06AF" w:rsidRPr="00ED508A" w:rsidRDefault="00AC06AF" w:rsidP="00ED508A">
      <w:pPr>
        <w:suppressAutoHyphens/>
        <w:autoSpaceDN w:val="0"/>
        <w:spacing w:after="0" w:line="240" w:lineRule="auto"/>
        <w:textAlignment w:val="baseline"/>
        <w:rPr>
          <w:rFonts w:ascii="Times New Roman" w:eastAsia="Calibri" w:hAnsi="Times New Roman" w:cs="Times New Roman"/>
          <w:sz w:val="16"/>
          <w:szCs w:val="16"/>
        </w:rPr>
      </w:pPr>
      <w:r w:rsidRPr="00ED508A">
        <w:rPr>
          <w:rFonts w:ascii="Times New Roman" w:eastAsia="Calibri" w:hAnsi="Times New Roman" w:cs="Times New Roman"/>
          <w:sz w:val="16"/>
          <w:szCs w:val="16"/>
        </w:rPr>
        <w:t>Rouler en sécurité est donc nécessaire pour tous. Les conducteurs débutants représentent une part importante des tués et des blessés sur la route.</w:t>
      </w:r>
    </w:p>
    <w:p w14:paraId="5ED033EF" w14:textId="77777777" w:rsidR="00AC06AF" w:rsidRPr="00ED508A" w:rsidRDefault="00AC06AF" w:rsidP="00ED508A">
      <w:pPr>
        <w:suppressAutoHyphens/>
        <w:autoSpaceDN w:val="0"/>
        <w:spacing w:after="0" w:line="240" w:lineRule="auto"/>
        <w:textAlignment w:val="baseline"/>
        <w:rPr>
          <w:rFonts w:ascii="Times New Roman" w:eastAsia="Calibri" w:hAnsi="Times New Roman" w:cs="Times New Roman"/>
          <w:sz w:val="16"/>
          <w:szCs w:val="16"/>
        </w:rPr>
      </w:pPr>
      <w:r w:rsidRPr="00ED508A">
        <w:rPr>
          <w:rFonts w:ascii="Times New Roman" w:eastAsia="Calibri" w:hAnsi="Times New Roman" w:cs="Times New Roman"/>
          <w:sz w:val="16"/>
          <w:szCs w:val="16"/>
        </w:rPr>
        <w:t>Les accidents de la route ne sont en aucun cas la conséquence de la fatalité, la chance ou la malchance. Ainsi afin de permettre à nos jeunes conducteurs de se déplacer avec un risque plus faible un nouveau programme de formation a été mis en place.</w:t>
      </w:r>
    </w:p>
    <w:p w14:paraId="74654E5C" w14:textId="77777777" w:rsidR="00AC06AF" w:rsidRPr="00ED508A" w:rsidRDefault="00AC06AF" w:rsidP="00ED508A">
      <w:pPr>
        <w:suppressAutoHyphens/>
        <w:autoSpaceDN w:val="0"/>
        <w:spacing w:after="0" w:line="240" w:lineRule="auto"/>
        <w:textAlignment w:val="baseline"/>
        <w:rPr>
          <w:rFonts w:ascii="Times New Roman" w:eastAsia="Calibri" w:hAnsi="Times New Roman" w:cs="Times New Roman"/>
          <w:sz w:val="16"/>
          <w:szCs w:val="16"/>
        </w:rPr>
      </w:pPr>
      <w:r w:rsidRPr="00ED508A">
        <w:rPr>
          <w:rFonts w:ascii="Times New Roman" w:eastAsia="Calibri" w:hAnsi="Times New Roman" w:cs="Times New Roman"/>
          <w:sz w:val="16"/>
          <w:szCs w:val="16"/>
        </w:rPr>
        <w:t>Ainsi ce nouveau programme REMC a pour objectif général d’amener tout automobiliste débutant à la maitrise de compétences en termes de savoir-être, savoir-faire et savoir-devenir.</w:t>
      </w:r>
    </w:p>
    <w:p w14:paraId="257C55CA" w14:textId="7CBC7ADE" w:rsidR="00AC06AF" w:rsidRPr="00ED508A" w:rsidRDefault="00AC06AF" w:rsidP="00ED508A">
      <w:pPr>
        <w:spacing w:after="0"/>
        <w:rPr>
          <w:rFonts w:ascii="Times New Roman" w:hAnsi="Times New Roman" w:cs="Times New Roman"/>
          <w:color w:val="202124"/>
          <w:sz w:val="16"/>
          <w:szCs w:val="16"/>
          <w:shd w:val="clear" w:color="auto" w:fill="FFFFFF"/>
        </w:rPr>
      </w:pPr>
      <w:r w:rsidRPr="00ED508A">
        <w:rPr>
          <w:rFonts w:ascii="Times New Roman" w:hAnsi="Times New Roman" w:cs="Times New Roman"/>
          <w:color w:val="202124"/>
          <w:sz w:val="16"/>
          <w:szCs w:val="16"/>
          <w:shd w:val="clear" w:color="auto" w:fill="FFFFFF"/>
        </w:rPr>
        <w:t>Un handicap ne doit pas être synonyme d’exclusion, voici tout ce que vous devez savoir.</w:t>
      </w:r>
    </w:p>
    <w:p w14:paraId="7E682A22" w14:textId="77777777" w:rsidR="00ED508A" w:rsidRDefault="00AC06AF" w:rsidP="00ED508A">
      <w:pPr>
        <w:spacing w:after="0"/>
        <w:rPr>
          <w:rFonts w:ascii="Arial" w:hAnsi="Arial" w:cs="Arial"/>
          <w:color w:val="202124"/>
          <w:sz w:val="16"/>
          <w:szCs w:val="16"/>
          <w:shd w:val="clear" w:color="auto" w:fill="FFFFFF"/>
        </w:rPr>
      </w:pPr>
      <w:r w:rsidRPr="00ED508A">
        <w:rPr>
          <w:rFonts w:ascii="Arial" w:hAnsi="Arial" w:cs="Arial"/>
          <w:color w:val="202124"/>
          <w:sz w:val="16"/>
          <w:szCs w:val="16"/>
          <w:shd w:val="clear" w:color="auto" w:fill="FFFFFF"/>
        </w:rPr>
        <w:t>Pour se présenter à l’examen pratique du permis de conduire, une personne handicapée doit respecter les conditions suivantes :</w:t>
      </w:r>
    </w:p>
    <w:p w14:paraId="167CF350" w14:textId="7D254C64" w:rsidR="00AC06AF" w:rsidRPr="00ED508A" w:rsidRDefault="00ED508A" w:rsidP="00ED508A">
      <w:pPr>
        <w:spacing w:after="0"/>
        <w:rPr>
          <w:rFonts w:ascii="Arial" w:eastAsia="Times New Roman" w:hAnsi="Arial" w:cs="Arial"/>
          <w:b/>
          <w:bCs/>
          <w:i/>
          <w:iCs/>
          <w:color w:val="FF0000"/>
          <w:sz w:val="16"/>
          <w:szCs w:val="16"/>
          <w:u w:val="single"/>
          <w:lang w:eastAsia="fr-FR"/>
        </w:rPr>
      </w:pPr>
      <w:r>
        <w:rPr>
          <w:rFonts w:ascii="Arial" w:hAnsi="Arial" w:cs="Arial"/>
          <w:color w:val="202124"/>
          <w:sz w:val="16"/>
          <w:szCs w:val="16"/>
          <w:shd w:val="clear" w:color="auto" w:fill="FFFFFF"/>
        </w:rPr>
        <w:tab/>
      </w:r>
      <w:r w:rsidR="00AC06AF" w:rsidRPr="00ED508A">
        <w:rPr>
          <w:rFonts w:ascii="Arial" w:eastAsia="Times New Roman" w:hAnsi="Arial" w:cs="Arial"/>
          <w:b/>
          <w:bCs/>
          <w:i/>
          <w:iCs/>
          <w:color w:val="FF0000"/>
          <w:sz w:val="16"/>
          <w:szCs w:val="16"/>
          <w:u w:val="single"/>
          <w:lang w:eastAsia="fr-FR"/>
        </w:rPr>
        <w:t>1/ La visite médicale :</w:t>
      </w:r>
    </w:p>
    <w:p w14:paraId="528F05A0" w14:textId="77777777" w:rsidR="00AC06AF" w:rsidRPr="00ED508A" w:rsidRDefault="00AC06AF" w:rsidP="00ED508A">
      <w:pPr>
        <w:pStyle w:val="Paragraphedeliste"/>
        <w:numPr>
          <w:ilvl w:val="0"/>
          <w:numId w:val="1"/>
        </w:numPr>
        <w:spacing w:after="0" w:line="240" w:lineRule="auto"/>
        <w:ind w:left="0"/>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color w:val="1B1B1C"/>
          <w:sz w:val="16"/>
          <w:szCs w:val="16"/>
          <w:lang w:eastAsia="fr-FR"/>
        </w:rPr>
        <w:t>Le rendez-vous est à prendre avec un </w:t>
      </w:r>
      <w:r w:rsidRPr="00ED508A">
        <w:rPr>
          <w:rFonts w:ascii="Times New Roman" w:eastAsia="Times New Roman" w:hAnsi="Times New Roman" w:cs="Times New Roman"/>
          <w:b/>
          <w:bCs/>
          <w:color w:val="1B1B1C"/>
          <w:sz w:val="16"/>
          <w:szCs w:val="16"/>
          <w:lang w:eastAsia="fr-FR"/>
        </w:rPr>
        <w:t>médecin agréé de la préfecture</w:t>
      </w:r>
      <w:r w:rsidRPr="00ED508A">
        <w:rPr>
          <w:rFonts w:ascii="Times New Roman" w:eastAsia="Times New Roman" w:hAnsi="Times New Roman" w:cs="Times New Roman"/>
          <w:color w:val="1B1B1C"/>
          <w:sz w:val="16"/>
          <w:szCs w:val="16"/>
          <w:lang w:eastAsia="fr-FR"/>
        </w:rPr>
        <w:t>, qui évaluera votre aptitude à la conduite.</w:t>
      </w:r>
      <w:r w:rsidRPr="00ED508A">
        <w:rPr>
          <w:rFonts w:ascii="Times New Roman" w:eastAsia="Times New Roman" w:hAnsi="Times New Roman" w:cs="Times New Roman"/>
          <w:color w:val="1B1B1C"/>
          <w:sz w:val="16"/>
          <w:szCs w:val="16"/>
          <w:lang w:eastAsia="fr-FR"/>
        </w:rPr>
        <w:br/>
        <w:t>Lors de la visite médicale, le </w:t>
      </w:r>
      <w:r w:rsidRPr="00ED508A">
        <w:rPr>
          <w:rFonts w:ascii="Times New Roman" w:eastAsia="Times New Roman" w:hAnsi="Times New Roman" w:cs="Times New Roman"/>
          <w:b/>
          <w:bCs/>
          <w:color w:val="1B1B1C"/>
          <w:sz w:val="16"/>
          <w:szCs w:val="16"/>
          <w:lang w:eastAsia="fr-FR"/>
        </w:rPr>
        <w:t>CERFA n°14880</w:t>
      </w:r>
      <w:r w:rsidRPr="00ED508A">
        <w:rPr>
          <w:rFonts w:ascii="Times New Roman" w:eastAsia="Times New Roman" w:hAnsi="Times New Roman" w:cs="Times New Roman"/>
          <w:color w:val="1B1B1C"/>
          <w:sz w:val="16"/>
          <w:szCs w:val="16"/>
          <w:lang w:eastAsia="fr-FR"/>
        </w:rPr>
        <w:t> est à faire remplir par le médecin agréé.</w:t>
      </w:r>
      <w:r w:rsidRPr="00ED508A">
        <w:rPr>
          <w:rFonts w:ascii="Times New Roman" w:eastAsia="Times New Roman" w:hAnsi="Times New Roman" w:cs="Times New Roman"/>
          <w:color w:val="1B1B1C"/>
          <w:sz w:val="16"/>
          <w:szCs w:val="16"/>
          <w:lang w:eastAsia="fr-FR"/>
        </w:rPr>
        <w:br/>
        <w:t>La visite médicale est </w:t>
      </w:r>
      <w:r w:rsidRPr="00ED508A">
        <w:rPr>
          <w:rFonts w:ascii="Times New Roman" w:eastAsia="Times New Roman" w:hAnsi="Times New Roman" w:cs="Times New Roman"/>
          <w:b/>
          <w:bCs/>
          <w:color w:val="1B1B1C"/>
          <w:sz w:val="16"/>
          <w:szCs w:val="16"/>
          <w:lang w:eastAsia="fr-FR"/>
        </w:rPr>
        <w:t>gratuite</w:t>
      </w:r>
      <w:r w:rsidRPr="00ED508A">
        <w:rPr>
          <w:rFonts w:ascii="Times New Roman" w:eastAsia="Times New Roman" w:hAnsi="Times New Roman" w:cs="Times New Roman"/>
          <w:color w:val="1B1B1C"/>
          <w:sz w:val="16"/>
          <w:szCs w:val="16"/>
          <w:lang w:eastAsia="fr-FR"/>
        </w:rPr>
        <w:t> dans le cas d’une </w:t>
      </w:r>
      <w:r w:rsidRPr="00ED508A">
        <w:rPr>
          <w:rFonts w:ascii="Times New Roman" w:eastAsia="Times New Roman" w:hAnsi="Times New Roman" w:cs="Times New Roman"/>
          <w:b/>
          <w:bCs/>
          <w:color w:val="1B1B1C"/>
          <w:sz w:val="16"/>
          <w:szCs w:val="16"/>
          <w:lang w:eastAsia="fr-FR"/>
        </w:rPr>
        <w:t>régularisation</w:t>
      </w:r>
      <w:r w:rsidRPr="00ED508A">
        <w:rPr>
          <w:rFonts w:ascii="Times New Roman" w:eastAsia="Times New Roman" w:hAnsi="Times New Roman" w:cs="Times New Roman"/>
          <w:color w:val="1B1B1C"/>
          <w:sz w:val="16"/>
          <w:szCs w:val="16"/>
          <w:lang w:eastAsia="fr-FR"/>
        </w:rPr>
        <w:t> pour les personnes présentant un </w:t>
      </w:r>
      <w:r w:rsidRPr="00ED508A">
        <w:rPr>
          <w:rFonts w:ascii="Times New Roman" w:eastAsia="Times New Roman" w:hAnsi="Times New Roman" w:cs="Times New Roman"/>
          <w:b/>
          <w:bCs/>
          <w:color w:val="1B1B1C"/>
          <w:sz w:val="16"/>
          <w:szCs w:val="16"/>
          <w:lang w:eastAsia="fr-FR"/>
        </w:rPr>
        <w:t>taux d’incapacité égal ou supérieur à 50%</w:t>
      </w:r>
      <w:r w:rsidRPr="00ED508A">
        <w:rPr>
          <w:rFonts w:ascii="Times New Roman" w:eastAsia="Times New Roman" w:hAnsi="Times New Roman" w:cs="Times New Roman"/>
          <w:color w:val="1B1B1C"/>
          <w:sz w:val="16"/>
          <w:szCs w:val="16"/>
          <w:lang w:eastAsia="fr-FR"/>
        </w:rPr>
        <w:t> décidé par la CDAPH (Commission des Droits et de l'Autonomie des Personnes Handicapées). Si vous êtes dans ce cas, </w:t>
      </w:r>
      <w:r w:rsidRPr="00ED508A">
        <w:rPr>
          <w:rFonts w:ascii="Times New Roman" w:eastAsia="Times New Roman" w:hAnsi="Times New Roman" w:cs="Times New Roman"/>
          <w:b/>
          <w:bCs/>
          <w:color w:val="1B1B1C"/>
          <w:sz w:val="16"/>
          <w:szCs w:val="16"/>
          <w:lang w:eastAsia="fr-FR"/>
        </w:rPr>
        <w:t>vous n’avez pas à avancer les frais</w:t>
      </w:r>
      <w:r w:rsidRPr="00ED508A">
        <w:rPr>
          <w:rFonts w:ascii="Times New Roman" w:eastAsia="Times New Roman" w:hAnsi="Times New Roman" w:cs="Times New Roman"/>
          <w:color w:val="1B1B1C"/>
          <w:sz w:val="16"/>
          <w:szCs w:val="16"/>
          <w:lang w:eastAsia="fr-FR"/>
        </w:rPr>
        <w:t>, le médecin se fera régler par la préfecture.</w:t>
      </w:r>
    </w:p>
    <w:p w14:paraId="12818DAC" w14:textId="77777777" w:rsidR="00AC06AF" w:rsidRPr="00ED508A" w:rsidRDefault="00AC06AF" w:rsidP="00ED508A">
      <w:pPr>
        <w:pStyle w:val="Paragraphedeliste"/>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color w:val="1B1B1C"/>
          <w:sz w:val="16"/>
          <w:szCs w:val="16"/>
          <w:lang w:eastAsia="fr-FR"/>
        </w:rPr>
        <w:t> </w:t>
      </w:r>
    </w:p>
    <w:p w14:paraId="0F24C76B" w14:textId="462716A9" w:rsidR="00AC06AF" w:rsidRPr="00ED508A" w:rsidRDefault="00AC06AF" w:rsidP="00ED508A">
      <w:pPr>
        <w:pStyle w:val="Paragraphedeliste"/>
        <w:numPr>
          <w:ilvl w:val="0"/>
          <w:numId w:val="1"/>
        </w:numPr>
        <w:spacing w:after="0" w:line="240" w:lineRule="auto"/>
        <w:ind w:left="0"/>
        <w:outlineLvl w:val="2"/>
        <w:rPr>
          <w:rFonts w:ascii="Arial" w:eastAsia="Times New Roman" w:hAnsi="Arial" w:cs="Arial"/>
          <w:b/>
          <w:bCs/>
          <w:i/>
          <w:iCs/>
          <w:color w:val="FF0000"/>
          <w:sz w:val="16"/>
          <w:szCs w:val="16"/>
          <w:u w:val="single"/>
          <w:lang w:eastAsia="fr-FR"/>
        </w:rPr>
      </w:pPr>
      <w:r w:rsidRPr="00ED508A">
        <w:rPr>
          <w:rFonts w:ascii="Arial" w:eastAsia="Times New Roman" w:hAnsi="Arial" w:cs="Arial"/>
          <w:b/>
          <w:bCs/>
          <w:i/>
          <w:iCs/>
          <w:color w:val="FF0000"/>
          <w:sz w:val="16"/>
          <w:szCs w:val="16"/>
          <w:u w:val="single"/>
          <w:lang w:eastAsia="fr-FR"/>
        </w:rPr>
        <w:t>2/ Apprendre à conduire avec des aménagements :</w:t>
      </w:r>
    </w:p>
    <w:p w14:paraId="7D87A358" w14:textId="77777777" w:rsidR="00AC06AF" w:rsidRPr="00ED508A" w:rsidRDefault="00AC06AF" w:rsidP="00ED508A">
      <w:pPr>
        <w:pStyle w:val="Paragraphedeliste"/>
        <w:spacing w:after="0"/>
        <w:ind w:left="0"/>
        <w:rPr>
          <w:rFonts w:ascii="Arial" w:eastAsia="Times New Roman" w:hAnsi="Arial" w:cs="Arial"/>
          <w:b/>
          <w:bCs/>
          <w:i/>
          <w:iCs/>
          <w:color w:val="FF0000"/>
          <w:sz w:val="16"/>
          <w:szCs w:val="16"/>
          <w:u w:val="single"/>
          <w:lang w:eastAsia="fr-FR"/>
        </w:rPr>
      </w:pPr>
    </w:p>
    <w:p w14:paraId="110315BC" w14:textId="35DEA9BA" w:rsidR="00AC06AF" w:rsidRPr="00ED508A" w:rsidRDefault="00AC06AF" w:rsidP="00ED508A">
      <w:pPr>
        <w:pStyle w:val="Paragraphedeliste"/>
        <w:numPr>
          <w:ilvl w:val="0"/>
          <w:numId w:val="1"/>
        </w:numPr>
        <w:spacing w:after="0" w:line="240" w:lineRule="auto"/>
        <w:ind w:left="0"/>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b/>
          <w:bCs/>
          <w:color w:val="1B1B1C"/>
          <w:sz w:val="16"/>
          <w:szCs w:val="16"/>
          <w:u w:val="single"/>
          <w:lang w:eastAsia="fr-FR"/>
        </w:rPr>
        <w:t>Si vous êtes apte:</w:t>
      </w:r>
      <w:r w:rsidRPr="00ED508A">
        <w:rPr>
          <w:rFonts w:ascii="Times New Roman" w:eastAsia="Times New Roman" w:hAnsi="Times New Roman" w:cs="Times New Roman"/>
          <w:color w:val="1B1B1C"/>
          <w:sz w:val="16"/>
          <w:szCs w:val="16"/>
          <w:lang w:eastAsia="fr-FR"/>
        </w:rPr>
        <w:br/>
        <w:t>Un </w:t>
      </w:r>
      <w:r w:rsidRPr="00ED508A">
        <w:rPr>
          <w:rFonts w:ascii="Times New Roman" w:eastAsia="Times New Roman" w:hAnsi="Times New Roman" w:cs="Times New Roman"/>
          <w:b/>
          <w:bCs/>
          <w:color w:val="1B1B1C"/>
          <w:sz w:val="16"/>
          <w:szCs w:val="16"/>
          <w:lang w:eastAsia="fr-FR"/>
        </w:rPr>
        <w:t>certificat  d’aptitude</w:t>
      </w:r>
      <w:r w:rsidRPr="00ED508A">
        <w:rPr>
          <w:rFonts w:ascii="Times New Roman" w:eastAsia="Times New Roman" w:hAnsi="Times New Roman" w:cs="Times New Roman"/>
          <w:color w:val="1B1B1C"/>
          <w:sz w:val="16"/>
          <w:szCs w:val="16"/>
          <w:lang w:eastAsia="fr-FR"/>
        </w:rPr>
        <w:t> vous sera remis. Vous pourrez alors le présenter à la </w:t>
      </w:r>
      <w:r w:rsidRPr="00ED508A">
        <w:rPr>
          <w:rFonts w:ascii="Times New Roman" w:eastAsia="Times New Roman" w:hAnsi="Times New Roman" w:cs="Times New Roman"/>
          <w:b/>
          <w:bCs/>
          <w:color w:val="1B1B1C"/>
          <w:sz w:val="16"/>
          <w:szCs w:val="16"/>
          <w:lang w:eastAsia="fr-FR"/>
        </w:rPr>
        <w:t>DDTM</w:t>
      </w:r>
      <w:r w:rsidRPr="00ED508A">
        <w:rPr>
          <w:rFonts w:ascii="Times New Roman" w:eastAsia="Times New Roman" w:hAnsi="Times New Roman" w:cs="Times New Roman"/>
          <w:color w:val="1B1B1C"/>
          <w:sz w:val="16"/>
          <w:szCs w:val="16"/>
          <w:lang w:eastAsia="fr-FR"/>
        </w:rPr>
        <w:t> : Direction Départementale des Territoires et de la Mer.</w:t>
      </w:r>
      <w:r w:rsidRPr="00ED508A">
        <w:rPr>
          <w:rFonts w:ascii="Times New Roman" w:eastAsia="Times New Roman" w:hAnsi="Times New Roman" w:cs="Times New Roman"/>
          <w:color w:val="1B1B1C"/>
          <w:sz w:val="16"/>
          <w:szCs w:val="16"/>
          <w:lang w:eastAsia="fr-FR"/>
        </w:rPr>
        <w:br/>
        <w:t>Vous y rencontrerez les inspecteurs du permis de conduire qui vous conseilleront sur les aménagements de poste de conduite dont vous avez besoin.</w:t>
      </w:r>
      <w:r w:rsidRPr="00ED508A">
        <w:rPr>
          <w:rFonts w:ascii="Times New Roman" w:eastAsia="Times New Roman" w:hAnsi="Times New Roman" w:cs="Times New Roman"/>
          <w:color w:val="1B1B1C"/>
          <w:sz w:val="16"/>
          <w:szCs w:val="16"/>
          <w:lang w:eastAsia="fr-FR"/>
        </w:rPr>
        <w:br/>
        <w:t>Puis, vous pourrez apprendre à </w:t>
      </w:r>
      <w:r w:rsidRPr="00ED508A">
        <w:rPr>
          <w:rFonts w:ascii="Times New Roman" w:eastAsia="Times New Roman" w:hAnsi="Times New Roman" w:cs="Times New Roman"/>
          <w:b/>
          <w:bCs/>
          <w:color w:val="1B1B1C"/>
          <w:sz w:val="16"/>
          <w:szCs w:val="16"/>
          <w:lang w:eastAsia="fr-FR"/>
        </w:rPr>
        <w:t>maîtriser les aménagements</w:t>
      </w:r>
      <w:r w:rsidRPr="00ED508A">
        <w:rPr>
          <w:rFonts w:ascii="Times New Roman" w:eastAsia="Times New Roman" w:hAnsi="Times New Roman" w:cs="Times New Roman"/>
          <w:color w:val="1B1B1C"/>
          <w:sz w:val="16"/>
          <w:szCs w:val="16"/>
          <w:lang w:eastAsia="fr-FR"/>
        </w:rPr>
        <w:t> auprès d’</w:t>
      </w:r>
      <w:r w:rsidRPr="00ED508A">
        <w:rPr>
          <w:rFonts w:ascii="Times New Roman" w:eastAsia="Times New Roman" w:hAnsi="Times New Roman" w:cs="Times New Roman"/>
          <w:b/>
          <w:bCs/>
          <w:color w:val="1B1B1C"/>
          <w:sz w:val="16"/>
          <w:szCs w:val="16"/>
          <w:lang w:eastAsia="fr-FR"/>
        </w:rPr>
        <w:t>auto-écoles</w:t>
      </w:r>
      <w:r w:rsidRPr="00ED508A">
        <w:rPr>
          <w:rFonts w:ascii="Times New Roman" w:eastAsia="Times New Roman" w:hAnsi="Times New Roman" w:cs="Times New Roman"/>
          <w:color w:val="1B1B1C"/>
          <w:sz w:val="16"/>
          <w:szCs w:val="16"/>
          <w:lang w:eastAsia="fr-FR"/>
        </w:rPr>
        <w:t> ayant des voitures adaptées, ou dans le centre de rééducation qui vous accompagne.</w:t>
      </w:r>
    </w:p>
    <w:p w14:paraId="3A220503" w14:textId="77777777" w:rsidR="00AC06AF" w:rsidRPr="00ED508A" w:rsidRDefault="00AC06AF" w:rsidP="00ED508A">
      <w:pPr>
        <w:pStyle w:val="Paragraphedeliste"/>
        <w:spacing w:after="0" w:line="240" w:lineRule="auto"/>
        <w:ind w:left="0"/>
        <w:rPr>
          <w:rFonts w:ascii="Times New Roman" w:eastAsia="Times New Roman" w:hAnsi="Times New Roman" w:cs="Times New Roman"/>
          <w:color w:val="1B1B1C"/>
          <w:sz w:val="16"/>
          <w:szCs w:val="16"/>
          <w:lang w:eastAsia="fr-FR"/>
        </w:rPr>
      </w:pPr>
    </w:p>
    <w:p w14:paraId="16C3D1C0" w14:textId="77777777" w:rsidR="00AC06AF" w:rsidRPr="00ED508A" w:rsidRDefault="00AC06AF" w:rsidP="00ED508A">
      <w:pPr>
        <w:pStyle w:val="Paragraphedeliste"/>
        <w:numPr>
          <w:ilvl w:val="0"/>
          <w:numId w:val="1"/>
        </w:numPr>
        <w:spacing w:after="0" w:line="240" w:lineRule="auto"/>
        <w:ind w:left="0"/>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b/>
          <w:bCs/>
          <w:color w:val="1B1B1C"/>
          <w:sz w:val="16"/>
          <w:szCs w:val="16"/>
          <w:u w:val="single"/>
          <w:lang w:eastAsia="fr-FR"/>
        </w:rPr>
        <w:t>Si vous n'êtes pas apte</w:t>
      </w:r>
      <w:r w:rsidRPr="00ED508A">
        <w:rPr>
          <w:rFonts w:ascii="Times New Roman" w:eastAsia="Times New Roman" w:hAnsi="Times New Roman" w:cs="Times New Roman"/>
          <w:color w:val="1B1B1C"/>
          <w:sz w:val="16"/>
          <w:szCs w:val="16"/>
          <w:u w:val="single"/>
          <w:lang w:eastAsia="fr-FR"/>
        </w:rPr>
        <w:t> :</w:t>
      </w:r>
      <w:r w:rsidRPr="00ED508A">
        <w:rPr>
          <w:rFonts w:ascii="Times New Roman" w:eastAsia="Times New Roman" w:hAnsi="Times New Roman" w:cs="Times New Roman"/>
          <w:color w:val="1B1B1C"/>
          <w:sz w:val="16"/>
          <w:szCs w:val="16"/>
          <w:lang w:eastAsia="fr-FR"/>
        </w:rPr>
        <w:br/>
        <w:t>Vous pouvez alors faire appel à la commission départementale d'appel.</w:t>
      </w:r>
    </w:p>
    <w:p w14:paraId="3C910F45" w14:textId="4649C2D2" w:rsidR="00AC06AF" w:rsidRPr="00ED508A" w:rsidRDefault="00AC06AF" w:rsidP="00ED508A">
      <w:pPr>
        <w:pStyle w:val="Paragraphedeliste"/>
        <w:spacing w:after="0" w:line="240" w:lineRule="auto"/>
        <w:ind w:left="0"/>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color w:val="1B1B1C"/>
          <w:sz w:val="16"/>
          <w:szCs w:val="16"/>
          <w:lang w:eastAsia="fr-FR"/>
        </w:rPr>
        <w:t> </w:t>
      </w:r>
    </w:p>
    <w:p w14:paraId="2403A435" w14:textId="63B0B0C8" w:rsidR="00AC06AF" w:rsidRPr="00ED508A" w:rsidRDefault="00AC06AF" w:rsidP="00ED508A">
      <w:pPr>
        <w:pStyle w:val="Paragraphedeliste"/>
        <w:numPr>
          <w:ilvl w:val="0"/>
          <w:numId w:val="1"/>
        </w:numPr>
        <w:spacing w:after="0" w:line="240" w:lineRule="auto"/>
        <w:ind w:left="0"/>
        <w:outlineLvl w:val="2"/>
        <w:rPr>
          <w:rFonts w:ascii="Arial" w:eastAsia="Times New Roman" w:hAnsi="Arial" w:cs="Arial"/>
          <w:b/>
          <w:bCs/>
          <w:i/>
          <w:iCs/>
          <w:color w:val="FF0000"/>
          <w:sz w:val="16"/>
          <w:szCs w:val="16"/>
          <w:u w:val="single"/>
          <w:lang w:eastAsia="fr-FR"/>
        </w:rPr>
      </w:pPr>
      <w:r w:rsidRPr="00ED508A">
        <w:rPr>
          <w:rFonts w:ascii="Arial" w:eastAsia="Times New Roman" w:hAnsi="Arial" w:cs="Arial"/>
          <w:b/>
          <w:bCs/>
          <w:i/>
          <w:iCs/>
          <w:color w:val="FF0000"/>
          <w:sz w:val="16"/>
          <w:szCs w:val="16"/>
          <w:u w:val="single"/>
          <w:lang w:eastAsia="fr-FR"/>
        </w:rPr>
        <w:t>3/ L'obtention du permis ou du droit à conduire :</w:t>
      </w:r>
    </w:p>
    <w:p w14:paraId="0C7AD083" w14:textId="77777777" w:rsidR="00AC06AF" w:rsidRPr="00ED508A" w:rsidRDefault="00AC06AF" w:rsidP="00ED508A">
      <w:pPr>
        <w:pStyle w:val="Paragraphedeliste"/>
        <w:spacing w:after="0" w:line="240" w:lineRule="auto"/>
        <w:ind w:left="0"/>
        <w:outlineLvl w:val="2"/>
        <w:rPr>
          <w:rFonts w:ascii="Arial" w:eastAsia="Times New Roman" w:hAnsi="Arial" w:cs="Arial"/>
          <w:b/>
          <w:bCs/>
          <w:i/>
          <w:iCs/>
          <w:color w:val="FF0000"/>
          <w:sz w:val="16"/>
          <w:szCs w:val="16"/>
          <w:u w:val="single"/>
          <w:lang w:eastAsia="fr-FR"/>
        </w:rPr>
      </w:pPr>
    </w:p>
    <w:p w14:paraId="3ABF4C70" w14:textId="77777777" w:rsidR="00AC06AF" w:rsidRPr="00ED508A" w:rsidRDefault="00AC06AF"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b/>
          <w:bCs/>
          <w:color w:val="1B1B1C"/>
          <w:sz w:val="16"/>
          <w:szCs w:val="16"/>
          <w:u w:val="single"/>
          <w:lang w:eastAsia="fr-FR"/>
        </w:rPr>
        <w:t>Dans le cas du passage d’un premier permis de conduire</w:t>
      </w:r>
      <w:r w:rsidRPr="00ED508A">
        <w:rPr>
          <w:rFonts w:ascii="Arial" w:eastAsia="Times New Roman" w:hAnsi="Arial" w:cs="Arial"/>
          <w:color w:val="1B1B1C"/>
          <w:sz w:val="16"/>
          <w:szCs w:val="16"/>
          <w:lang w:eastAsia="fr-FR"/>
        </w:rPr>
        <w:t>, il y a deux étapes :</w:t>
      </w:r>
      <w:r w:rsidRPr="00ED508A">
        <w:rPr>
          <w:rFonts w:ascii="Arial" w:eastAsia="Times New Roman" w:hAnsi="Arial" w:cs="Arial"/>
          <w:color w:val="1B1B1C"/>
          <w:sz w:val="16"/>
          <w:szCs w:val="16"/>
          <w:lang w:eastAsia="fr-FR"/>
        </w:rPr>
        <w:br/>
        <w:t>- Une </w:t>
      </w:r>
      <w:r w:rsidRPr="00ED508A">
        <w:rPr>
          <w:rFonts w:ascii="Arial" w:eastAsia="Times New Roman" w:hAnsi="Arial" w:cs="Arial"/>
          <w:b/>
          <w:bCs/>
          <w:color w:val="1B1B1C"/>
          <w:sz w:val="16"/>
          <w:szCs w:val="16"/>
          <w:lang w:eastAsia="fr-FR"/>
        </w:rPr>
        <w:t>partie théorique</w:t>
      </w:r>
      <w:r w:rsidRPr="00ED508A">
        <w:rPr>
          <w:rFonts w:ascii="Arial" w:eastAsia="Times New Roman" w:hAnsi="Arial" w:cs="Arial"/>
          <w:color w:val="1B1B1C"/>
          <w:sz w:val="16"/>
          <w:szCs w:val="16"/>
          <w:lang w:eastAsia="fr-FR"/>
        </w:rPr>
        <w:t>, commune à tous les candidats au permis.</w:t>
      </w:r>
      <w:r w:rsidRPr="00ED508A">
        <w:rPr>
          <w:rFonts w:ascii="Arial" w:eastAsia="Times New Roman" w:hAnsi="Arial" w:cs="Arial"/>
          <w:color w:val="1B1B1C"/>
          <w:sz w:val="16"/>
          <w:szCs w:val="16"/>
          <w:lang w:eastAsia="fr-FR"/>
        </w:rPr>
        <w:br/>
        <w:t>- Une </w:t>
      </w:r>
      <w:r w:rsidRPr="00ED508A">
        <w:rPr>
          <w:rFonts w:ascii="Arial" w:eastAsia="Times New Roman" w:hAnsi="Arial" w:cs="Arial"/>
          <w:b/>
          <w:bCs/>
          <w:color w:val="1B1B1C"/>
          <w:sz w:val="16"/>
          <w:szCs w:val="16"/>
          <w:lang w:eastAsia="fr-FR"/>
        </w:rPr>
        <w:t>partie pratique</w:t>
      </w:r>
      <w:r w:rsidRPr="00ED508A">
        <w:rPr>
          <w:rFonts w:ascii="Arial" w:eastAsia="Times New Roman" w:hAnsi="Arial" w:cs="Arial"/>
          <w:color w:val="1B1B1C"/>
          <w:sz w:val="16"/>
          <w:szCs w:val="16"/>
          <w:lang w:eastAsia="fr-FR"/>
        </w:rPr>
        <w:t>, lors de laquelle un inspecteur du permis évaluera vos capacités à conduire, en toute sécurité et en respectant le code de la route, et ce avec les aménagements préconisés. L’examen doit avoir lieu sur une </w:t>
      </w:r>
      <w:r w:rsidRPr="00ED508A">
        <w:rPr>
          <w:rFonts w:ascii="Arial" w:eastAsia="Times New Roman" w:hAnsi="Arial" w:cs="Arial"/>
          <w:b/>
          <w:bCs/>
          <w:color w:val="1B1B1C"/>
          <w:sz w:val="16"/>
          <w:szCs w:val="16"/>
          <w:lang w:eastAsia="fr-FR"/>
        </w:rPr>
        <w:t>voiture équipée des doubles commandes</w:t>
      </w:r>
      <w:r w:rsidRPr="00ED508A">
        <w:rPr>
          <w:rFonts w:ascii="Arial" w:eastAsia="Times New Roman" w:hAnsi="Arial" w:cs="Arial"/>
          <w:color w:val="1B1B1C"/>
          <w:sz w:val="16"/>
          <w:szCs w:val="16"/>
          <w:lang w:eastAsia="fr-FR"/>
        </w:rPr>
        <w:t>.</w:t>
      </w:r>
    </w:p>
    <w:p w14:paraId="57E42D97" w14:textId="77777777" w:rsidR="00AC06AF" w:rsidRPr="00ED508A" w:rsidRDefault="00AC06AF"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b/>
          <w:bCs/>
          <w:color w:val="1B1B1C"/>
          <w:sz w:val="16"/>
          <w:szCs w:val="16"/>
          <w:u w:val="single"/>
          <w:lang w:eastAsia="fr-FR"/>
        </w:rPr>
        <w:t>Dans le cas d’une régularisation du permis :</w:t>
      </w:r>
      <w:r w:rsidRPr="00ED508A">
        <w:rPr>
          <w:rFonts w:ascii="Arial" w:eastAsia="Times New Roman" w:hAnsi="Arial" w:cs="Arial"/>
          <w:color w:val="1B1B1C"/>
          <w:sz w:val="16"/>
          <w:szCs w:val="16"/>
          <w:lang w:eastAsia="fr-FR"/>
        </w:rPr>
        <w:br/>
        <w:t>On entend par régularisation le fait d’évaluer les capacités d’une personne, déjà titulaire du permis, à conduire avec des aménagements. Lors de cette évaluation, un inspecteur vérifie, en situation réelle, la </w:t>
      </w:r>
      <w:r w:rsidRPr="00ED508A">
        <w:rPr>
          <w:rFonts w:ascii="Arial" w:eastAsia="Times New Roman" w:hAnsi="Arial" w:cs="Arial"/>
          <w:b/>
          <w:bCs/>
          <w:color w:val="1B1B1C"/>
          <w:sz w:val="16"/>
          <w:szCs w:val="16"/>
          <w:lang w:eastAsia="fr-FR"/>
        </w:rPr>
        <w:t>maîtrise des aménagements</w:t>
      </w:r>
      <w:r w:rsidRPr="00ED508A">
        <w:rPr>
          <w:rFonts w:ascii="Arial" w:eastAsia="Times New Roman" w:hAnsi="Arial" w:cs="Arial"/>
          <w:color w:val="1B1B1C"/>
          <w:sz w:val="16"/>
          <w:szCs w:val="16"/>
          <w:lang w:eastAsia="fr-FR"/>
        </w:rPr>
        <w:t> et leur </w:t>
      </w:r>
      <w:r w:rsidRPr="00ED508A">
        <w:rPr>
          <w:rFonts w:ascii="Arial" w:eastAsia="Times New Roman" w:hAnsi="Arial" w:cs="Arial"/>
          <w:b/>
          <w:bCs/>
          <w:color w:val="1B1B1C"/>
          <w:sz w:val="16"/>
          <w:szCs w:val="16"/>
          <w:lang w:eastAsia="fr-FR"/>
        </w:rPr>
        <w:t>pertinence</w:t>
      </w:r>
      <w:r w:rsidRPr="00ED508A">
        <w:rPr>
          <w:rFonts w:ascii="Arial" w:eastAsia="Times New Roman" w:hAnsi="Arial" w:cs="Arial"/>
          <w:color w:val="1B1B1C"/>
          <w:sz w:val="16"/>
          <w:szCs w:val="16"/>
          <w:lang w:eastAsia="fr-FR"/>
        </w:rPr>
        <w:t> en fonction de votre handicap.</w:t>
      </w:r>
      <w:r w:rsidRPr="00ED508A">
        <w:rPr>
          <w:rFonts w:ascii="Arial" w:eastAsia="Times New Roman" w:hAnsi="Arial" w:cs="Arial"/>
          <w:color w:val="1B1B1C"/>
          <w:sz w:val="16"/>
          <w:szCs w:val="16"/>
          <w:lang w:eastAsia="fr-FR"/>
        </w:rPr>
        <w:br/>
        <w:t>Cette régularisation vous redonne le </w:t>
      </w:r>
      <w:r w:rsidRPr="00ED508A">
        <w:rPr>
          <w:rFonts w:ascii="Arial" w:eastAsia="Times New Roman" w:hAnsi="Arial" w:cs="Arial"/>
          <w:b/>
          <w:bCs/>
          <w:color w:val="1B1B1C"/>
          <w:sz w:val="16"/>
          <w:szCs w:val="16"/>
          <w:lang w:eastAsia="fr-FR"/>
        </w:rPr>
        <w:t>droit</w:t>
      </w:r>
      <w:r w:rsidRPr="00ED508A">
        <w:rPr>
          <w:rFonts w:ascii="Arial" w:eastAsia="Times New Roman" w:hAnsi="Arial" w:cs="Arial"/>
          <w:color w:val="1B1B1C"/>
          <w:sz w:val="16"/>
          <w:szCs w:val="16"/>
          <w:lang w:eastAsia="fr-FR"/>
        </w:rPr>
        <w:t> de conduire.</w:t>
      </w:r>
      <w:r w:rsidRPr="00ED508A">
        <w:rPr>
          <w:rFonts w:ascii="Arial" w:eastAsia="Times New Roman" w:hAnsi="Arial" w:cs="Arial"/>
          <w:color w:val="1B1B1C"/>
          <w:sz w:val="16"/>
          <w:szCs w:val="16"/>
          <w:lang w:eastAsia="fr-FR"/>
        </w:rPr>
        <w:br/>
        <w:t>L’évaluation peut être passée sur votre </w:t>
      </w:r>
      <w:r w:rsidRPr="00ED508A">
        <w:rPr>
          <w:rFonts w:ascii="Arial" w:eastAsia="Times New Roman" w:hAnsi="Arial" w:cs="Arial"/>
          <w:b/>
          <w:bCs/>
          <w:color w:val="1B1B1C"/>
          <w:sz w:val="16"/>
          <w:szCs w:val="16"/>
          <w:lang w:eastAsia="fr-FR"/>
        </w:rPr>
        <w:t>propre voiture aménagée</w:t>
      </w:r>
      <w:r w:rsidRPr="00ED508A">
        <w:rPr>
          <w:rFonts w:ascii="Arial" w:eastAsia="Times New Roman" w:hAnsi="Arial" w:cs="Arial"/>
          <w:color w:val="1B1B1C"/>
          <w:sz w:val="16"/>
          <w:szCs w:val="16"/>
          <w:lang w:eastAsia="fr-FR"/>
        </w:rPr>
        <w:t> ou sur une </w:t>
      </w:r>
      <w:r w:rsidRPr="00ED508A">
        <w:rPr>
          <w:rFonts w:ascii="Arial" w:eastAsia="Times New Roman" w:hAnsi="Arial" w:cs="Arial"/>
          <w:b/>
          <w:bCs/>
          <w:color w:val="1B1B1C"/>
          <w:sz w:val="16"/>
          <w:szCs w:val="16"/>
          <w:lang w:eastAsia="fr-FR"/>
        </w:rPr>
        <w:t>voiture aménagée d’une auto-école.</w:t>
      </w:r>
    </w:p>
    <w:p w14:paraId="67B5EFF1" w14:textId="77777777" w:rsidR="00AC06AF" w:rsidRPr="00ED508A" w:rsidRDefault="00AC06AF" w:rsidP="00ED508A">
      <w:pPr>
        <w:pStyle w:val="Paragraphedeliste"/>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color w:val="1B1B1C"/>
          <w:sz w:val="16"/>
          <w:szCs w:val="16"/>
          <w:lang w:eastAsia="fr-FR"/>
        </w:rPr>
        <w:t> </w:t>
      </w:r>
    </w:p>
    <w:p w14:paraId="56AB4DAD" w14:textId="610ADDD6" w:rsidR="00AC06AF" w:rsidRPr="00ED508A" w:rsidRDefault="00AC06AF" w:rsidP="00ED508A">
      <w:pPr>
        <w:pStyle w:val="Paragraphedeliste"/>
        <w:numPr>
          <w:ilvl w:val="0"/>
          <w:numId w:val="1"/>
        </w:numPr>
        <w:spacing w:after="0" w:line="240" w:lineRule="auto"/>
        <w:ind w:left="0"/>
        <w:outlineLvl w:val="1"/>
        <w:rPr>
          <w:rFonts w:ascii="Arial" w:eastAsia="Times New Roman" w:hAnsi="Arial" w:cs="Arial"/>
          <w:b/>
          <w:bCs/>
          <w:i/>
          <w:iCs/>
          <w:color w:val="FF0000"/>
          <w:sz w:val="16"/>
          <w:szCs w:val="16"/>
          <w:u w:val="single"/>
          <w:lang w:eastAsia="fr-FR"/>
        </w:rPr>
      </w:pPr>
      <w:r w:rsidRPr="00ED508A">
        <w:rPr>
          <w:rFonts w:ascii="Arial" w:eastAsia="Times New Roman" w:hAnsi="Arial" w:cs="Arial"/>
          <w:b/>
          <w:bCs/>
          <w:i/>
          <w:iCs/>
          <w:color w:val="FF0000"/>
          <w:sz w:val="16"/>
          <w:szCs w:val="16"/>
          <w:u w:val="single"/>
          <w:lang w:eastAsia="fr-FR"/>
        </w:rPr>
        <w:t>L'</w:t>
      </w:r>
      <w:proofErr w:type="spellStart"/>
      <w:r w:rsidRPr="00ED508A">
        <w:rPr>
          <w:rFonts w:ascii="Arial" w:eastAsia="Times New Roman" w:hAnsi="Arial" w:cs="Arial"/>
          <w:b/>
          <w:bCs/>
          <w:i/>
          <w:iCs/>
          <w:color w:val="FF0000"/>
          <w:sz w:val="16"/>
          <w:szCs w:val="16"/>
          <w:u w:val="single"/>
          <w:lang w:eastAsia="fr-FR"/>
        </w:rPr>
        <w:t>aquisition</w:t>
      </w:r>
      <w:proofErr w:type="spellEnd"/>
      <w:r w:rsidRPr="00ED508A">
        <w:rPr>
          <w:rFonts w:ascii="Arial" w:eastAsia="Times New Roman" w:hAnsi="Arial" w:cs="Arial"/>
          <w:b/>
          <w:bCs/>
          <w:i/>
          <w:iCs/>
          <w:color w:val="FF0000"/>
          <w:sz w:val="16"/>
          <w:szCs w:val="16"/>
          <w:u w:val="single"/>
          <w:lang w:eastAsia="fr-FR"/>
        </w:rPr>
        <w:t xml:space="preserve"> d'un véhicule aménagé :</w:t>
      </w:r>
    </w:p>
    <w:p w14:paraId="52621E69" w14:textId="77777777" w:rsidR="00AC06AF" w:rsidRPr="00ED508A" w:rsidRDefault="00AC06AF"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color w:val="1B1B1C"/>
          <w:sz w:val="16"/>
          <w:szCs w:val="16"/>
          <w:lang w:eastAsia="fr-FR"/>
        </w:rPr>
        <w:t>Les aménagements nécessaires sont mentionnés par des codes apposés par la préfecture sur votre permis de conduire. Ils vous permettront de faire adapter votre véhicule chez des équipementiers spécialisés et le cas échéant de bénéficier d’aides financières.</w:t>
      </w:r>
    </w:p>
    <w:p w14:paraId="19358A86" w14:textId="2DB3FEEF" w:rsidR="00AC06AF" w:rsidRPr="00ED508A" w:rsidRDefault="00AC06AF" w:rsidP="00ED508A">
      <w:pPr>
        <w:pStyle w:val="Paragraphedeliste"/>
        <w:spacing w:after="0" w:line="240" w:lineRule="auto"/>
        <w:ind w:left="0"/>
        <w:rPr>
          <w:rFonts w:ascii="Arial" w:eastAsia="Times New Roman" w:hAnsi="Arial" w:cs="Arial"/>
          <w:color w:val="1B1B1C"/>
          <w:sz w:val="16"/>
          <w:szCs w:val="16"/>
          <w:lang w:eastAsia="fr-FR"/>
        </w:rPr>
      </w:pPr>
    </w:p>
    <w:p w14:paraId="360FEB21" w14:textId="1AF083DA" w:rsidR="00AC06AF" w:rsidRDefault="00AC06AF" w:rsidP="00ED508A">
      <w:pPr>
        <w:pStyle w:val="Paragraphedeliste"/>
        <w:numPr>
          <w:ilvl w:val="0"/>
          <w:numId w:val="1"/>
        </w:numPr>
        <w:spacing w:after="0" w:line="240" w:lineRule="auto"/>
        <w:ind w:left="0"/>
        <w:outlineLvl w:val="1"/>
        <w:rPr>
          <w:rFonts w:ascii="Arial" w:eastAsia="Times New Roman" w:hAnsi="Arial" w:cs="Arial"/>
          <w:b/>
          <w:bCs/>
          <w:i/>
          <w:iCs/>
          <w:color w:val="FF0000"/>
          <w:sz w:val="16"/>
          <w:szCs w:val="16"/>
          <w:u w:val="single"/>
          <w:lang w:eastAsia="fr-FR"/>
        </w:rPr>
      </w:pPr>
      <w:r w:rsidRPr="00ED508A">
        <w:rPr>
          <w:rFonts w:ascii="Arial" w:eastAsia="Times New Roman" w:hAnsi="Arial" w:cs="Arial"/>
          <w:b/>
          <w:bCs/>
          <w:i/>
          <w:iCs/>
          <w:color w:val="FF0000"/>
          <w:sz w:val="16"/>
          <w:szCs w:val="16"/>
          <w:u w:val="single"/>
          <w:lang w:eastAsia="fr-FR"/>
        </w:rPr>
        <w:t>Les aides au financement :</w:t>
      </w:r>
    </w:p>
    <w:p w14:paraId="17FF0EDA" w14:textId="77777777" w:rsidR="00ED508A" w:rsidRPr="00ED508A" w:rsidRDefault="00ED508A" w:rsidP="00ED508A">
      <w:pPr>
        <w:pStyle w:val="Paragraphedeliste"/>
        <w:spacing w:after="0" w:line="240" w:lineRule="auto"/>
        <w:ind w:left="0"/>
        <w:outlineLvl w:val="1"/>
        <w:rPr>
          <w:rFonts w:ascii="Arial" w:eastAsia="Times New Roman" w:hAnsi="Arial" w:cs="Arial"/>
          <w:b/>
          <w:bCs/>
          <w:i/>
          <w:iCs/>
          <w:color w:val="FF0000"/>
          <w:sz w:val="16"/>
          <w:szCs w:val="16"/>
          <w:u w:val="single"/>
          <w:lang w:eastAsia="fr-FR"/>
        </w:rPr>
      </w:pPr>
    </w:p>
    <w:p w14:paraId="1BBC3086" w14:textId="77777777" w:rsidR="00AC06AF" w:rsidRPr="00ED508A" w:rsidRDefault="00AC06AF"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color w:val="1B1B1C"/>
          <w:sz w:val="16"/>
          <w:szCs w:val="16"/>
          <w:lang w:eastAsia="fr-FR"/>
        </w:rPr>
        <w:t>La </w:t>
      </w:r>
      <w:r w:rsidRPr="00ED508A">
        <w:rPr>
          <w:rFonts w:ascii="Arial" w:eastAsia="Times New Roman" w:hAnsi="Arial" w:cs="Arial"/>
          <w:b/>
          <w:bCs/>
          <w:color w:val="1B1B1C"/>
          <w:sz w:val="16"/>
          <w:szCs w:val="16"/>
          <w:lang w:eastAsia="fr-FR"/>
        </w:rPr>
        <w:t>Prestation de Compensation du Handicap</w:t>
      </w:r>
      <w:r w:rsidRPr="00ED508A">
        <w:rPr>
          <w:rFonts w:ascii="Arial" w:eastAsia="Times New Roman" w:hAnsi="Arial" w:cs="Arial"/>
          <w:color w:val="1B1B1C"/>
          <w:sz w:val="16"/>
          <w:szCs w:val="16"/>
          <w:lang w:eastAsia="fr-FR"/>
        </w:rPr>
        <w:t> (PCH) est une aide légale qui peut vous être attribuée, sous réserve d’éligibilité. La demande est à faire auprès de la MDPH (Maison Départementale des Personnes Handicapées). Elle pourrait financer en partie les surcoûts liés à :</w:t>
      </w:r>
    </w:p>
    <w:p w14:paraId="1D9E4EDC" w14:textId="77777777" w:rsidR="00AC06AF" w:rsidRPr="00ED508A" w:rsidRDefault="00AC06AF"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r w:rsidRPr="00ED508A">
        <w:rPr>
          <w:rFonts w:ascii="Arial" w:eastAsia="Times New Roman" w:hAnsi="Arial" w:cs="Arial"/>
          <w:color w:val="1B1B1C"/>
          <w:sz w:val="16"/>
          <w:szCs w:val="16"/>
          <w:lang w:eastAsia="fr-FR"/>
        </w:rPr>
        <w:t>- la visite médicale (dans le cas d’un premier permis uniquement),</w:t>
      </w:r>
      <w:r w:rsidRPr="00ED508A">
        <w:rPr>
          <w:rFonts w:ascii="Arial" w:eastAsia="Times New Roman" w:hAnsi="Arial" w:cs="Arial"/>
          <w:color w:val="1B1B1C"/>
          <w:sz w:val="16"/>
          <w:szCs w:val="16"/>
          <w:lang w:eastAsia="fr-FR"/>
        </w:rPr>
        <w:br/>
        <w:t>- aux leçons de conduite,</w:t>
      </w:r>
      <w:r w:rsidRPr="00ED508A">
        <w:rPr>
          <w:rFonts w:ascii="Arial" w:eastAsia="Times New Roman" w:hAnsi="Arial" w:cs="Arial"/>
          <w:color w:val="1B1B1C"/>
          <w:sz w:val="16"/>
          <w:szCs w:val="16"/>
          <w:lang w:eastAsia="fr-FR"/>
        </w:rPr>
        <w:br/>
        <w:t>- aux aménagements du véhicule.</w:t>
      </w:r>
      <w:r w:rsidRPr="00ED508A">
        <w:rPr>
          <w:rFonts w:ascii="Arial" w:eastAsia="Times New Roman" w:hAnsi="Arial" w:cs="Arial"/>
          <w:color w:val="1B1B1C"/>
          <w:sz w:val="16"/>
          <w:szCs w:val="16"/>
          <w:lang w:eastAsia="fr-FR"/>
        </w:rPr>
        <w:br/>
        <w:t> </w:t>
      </w:r>
      <w:r w:rsidRPr="00ED508A">
        <w:rPr>
          <w:rFonts w:ascii="Arial" w:eastAsia="Times New Roman" w:hAnsi="Arial" w:cs="Arial"/>
          <w:color w:val="1B1B1C"/>
          <w:sz w:val="16"/>
          <w:szCs w:val="16"/>
          <w:lang w:eastAsia="fr-FR"/>
        </w:rPr>
        <w:br/>
        <w:t>De plus, si un véhicule est nécessaire pour votre projet professionnel, </w:t>
      </w:r>
      <w:r w:rsidRPr="00ED508A">
        <w:rPr>
          <w:rFonts w:ascii="Arial" w:eastAsia="Times New Roman" w:hAnsi="Arial" w:cs="Arial"/>
          <w:b/>
          <w:bCs/>
          <w:color w:val="1B1B1C"/>
          <w:sz w:val="16"/>
          <w:szCs w:val="16"/>
          <w:lang w:eastAsia="fr-FR"/>
        </w:rPr>
        <w:t>l’AGEFIPH</w:t>
      </w:r>
      <w:r w:rsidRPr="00ED508A">
        <w:rPr>
          <w:rFonts w:ascii="Arial" w:eastAsia="Times New Roman" w:hAnsi="Arial" w:cs="Arial"/>
          <w:color w:val="1B1B1C"/>
          <w:sz w:val="16"/>
          <w:szCs w:val="16"/>
          <w:lang w:eastAsia="fr-FR"/>
        </w:rPr>
        <w:t> (Association pour la Gestion des Fonds pour l’Insertion Professionnelle des Personnes Handicapées) ou le </w:t>
      </w:r>
      <w:r w:rsidRPr="00ED508A">
        <w:rPr>
          <w:rFonts w:ascii="Arial" w:eastAsia="Times New Roman" w:hAnsi="Arial" w:cs="Arial"/>
          <w:b/>
          <w:bCs/>
          <w:color w:val="1B1B1C"/>
          <w:sz w:val="16"/>
          <w:szCs w:val="16"/>
          <w:lang w:eastAsia="fr-FR"/>
        </w:rPr>
        <w:t>FIPHFP</w:t>
      </w:r>
      <w:r w:rsidRPr="00ED508A">
        <w:rPr>
          <w:rFonts w:ascii="Arial" w:eastAsia="Times New Roman" w:hAnsi="Arial" w:cs="Arial"/>
          <w:color w:val="1B1B1C"/>
          <w:sz w:val="16"/>
          <w:szCs w:val="16"/>
          <w:lang w:eastAsia="fr-FR"/>
        </w:rPr>
        <w:t> (Fonds pour l’Insertion des Personnes Handicapées dans la  Fonction Publique) peuvent être sollicités.</w:t>
      </w:r>
    </w:p>
    <w:p w14:paraId="5D442104" w14:textId="193B9079" w:rsidR="00AC06AF" w:rsidRPr="00ED508A" w:rsidRDefault="00000000" w:rsidP="00ED508A">
      <w:pPr>
        <w:pStyle w:val="Paragraphedeliste"/>
        <w:numPr>
          <w:ilvl w:val="0"/>
          <w:numId w:val="1"/>
        </w:numPr>
        <w:spacing w:after="0" w:line="240" w:lineRule="auto"/>
        <w:ind w:left="0"/>
        <w:rPr>
          <w:rFonts w:ascii="Arial" w:eastAsia="Times New Roman" w:hAnsi="Arial" w:cs="Arial"/>
          <w:color w:val="1B1B1C"/>
          <w:sz w:val="16"/>
          <w:szCs w:val="16"/>
          <w:lang w:eastAsia="fr-FR"/>
        </w:rPr>
      </w:pPr>
      <w:hyperlink r:id="rId7" w:history="1">
        <w:r w:rsidR="00AC06AF" w:rsidRPr="00ED508A">
          <w:rPr>
            <w:rFonts w:ascii="Arial" w:eastAsia="Times New Roman" w:hAnsi="Arial" w:cs="Arial"/>
            <w:color w:val="1B1B1C"/>
            <w:sz w:val="16"/>
            <w:szCs w:val="16"/>
            <w:u w:val="single"/>
            <w:lang w:eastAsia="fr-FR"/>
          </w:rPr>
          <w:t>Télécharger le dossier de demande MDPH</w:t>
        </w:r>
      </w:hyperlink>
      <w:r w:rsidR="00AC06AF" w:rsidRPr="00ED508A">
        <w:rPr>
          <w:rFonts w:ascii="Arial" w:eastAsia="Times New Roman" w:hAnsi="Arial" w:cs="Arial"/>
          <w:color w:val="1B1B1C"/>
          <w:sz w:val="16"/>
          <w:szCs w:val="16"/>
          <w:lang w:eastAsia="fr-FR"/>
        </w:rPr>
        <w:br/>
      </w:r>
      <w:hyperlink r:id="rId8" w:anchor="ss_article_6" w:history="1">
        <w:r w:rsidR="00AC06AF" w:rsidRPr="00ED508A">
          <w:rPr>
            <w:rFonts w:ascii="Arial" w:eastAsia="Times New Roman" w:hAnsi="Arial" w:cs="Arial"/>
            <w:color w:val="1B1B1C"/>
            <w:sz w:val="16"/>
            <w:szCs w:val="16"/>
            <w:u w:val="single"/>
            <w:lang w:eastAsia="fr-FR"/>
          </w:rPr>
          <w:t>Aide à la mobilité AGEFIPH</w:t>
        </w:r>
      </w:hyperlink>
      <w:r w:rsidR="00AC06AF" w:rsidRPr="00ED508A">
        <w:rPr>
          <w:rFonts w:ascii="Arial" w:eastAsia="Times New Roman" w:hAnsi="Arial" w:cs="Arial"/>
          <w:color w:val="1B1B1C"/>
          <w:sz w:val="16"/>
          <w:szCs w:val="16"/>
          <w:lang w:eastAsia="fr-FR"/>
        </w:rPr>
        <w:br/>
      </w:r>
      <w:hyperlink r:id="rId9" w:history="1">
        <w:r w:rsidR="00AC06AF" w:rsidRPr="00ED508A">
          <w:rPr>
            <w:rFonts w:ascii="Arial" w:eastAsia="Times New Roman" w:hAnsi="Arial" w:cs="Arial"/>
            <w:color w:val="1B1B1C"/>
            <w:sz w:val="16"/>
            <w:szCs w:val="16"/>
            <w:u w:val="single"/>
            <w:lang w:eastAsia="fr-FR"/>
          </w:rPr>
          <w:t>Aménagement de véhicule FIPHFP</w:t>
        </w:r>
      </w:hyperlink>
    </w:p>
    <w:p w14:paraId="1D223BFD" w14:textId="60A3CE93" w:rsidR="00DA4C0A" w:rsidRPr="00ED508A" w:rsidRDefault="00DA4C0A" w:rsidP="00ED508A">
      <w:pPr>
        <w:spacing w:after="0" w:line="240" w:lineRule="auto"/>
        <w:rPr>
          <w:rFonts w:ascii="Arial" w:eastAsia="Times New Roman" w:hAnsi="Arial" w:cs="Arial"/>
          <w:color w:val="1B1B1C"/>
          <w:sz w:val="16"/>
          <w:szCs w:val="16"/>
          <w:lang w:eastAsia="fr-FR"/>
        </w:rPr>
      </w:pPr>
    </w:p>
    <w:p w14:paraId="0738D25F" w14:textId="705B5BE3" w:rsidR="00DA4C0A" w:rsidRPr="00ED508A" w:rsidRDefault="00DA4C0A" w:rsidP="00ED508A">
      <w:pPr>
        <w:spacing w:after="0" w:line="240" w:lineRule="auto"/>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color w:val="1B1B1C"/>
          <w:sz w:val="16"/>
          <w:szCs w:val="16"/>
          <w:lang w:eastAsia="fr-FR"/>
        </w:rPr>
        <w:t xml:space="preserve">INFO PRATIQUE </w:t>
      </w:r>
      <w:r w:rsidR="00AD425C">
        <w:rPr>
          <w:rFonts w:ascii="Times New Roman" w:eastAsia="Times New Roman" w:hAnsi="Times New Roman" w:cs="Times New Roman"/>
          <w:color w:val="1B1B1C"/>
          <w:sz w:val="16"/>
          <w:szCs w:val="16"/>
          <w:lang w:eastAsia="fr-FR"/>
        </w:rPr>
        <w:tab/>
      </w:r>
      <w:r w:rsidR="00AD425C">
        <w:rPr>
          <w:rFonts w:ascii="Times New Roman" w:eastAsia="Times New Roman" w:hAnsi="Times New Roman" w:cs="Times New Roman"/>
          <w:color w:val="1B1B1C"/>
          <w:sz w:val="16"/>
          <w:szCs w:val="16"/>
          <w:lang w:eastAsia="fr-FR"/>
        </w:rPr>
        <w:tab/>
        <w:t>site CEREMN</w:t>
      </w:r>
      <w:r w:rsidR="00AD425C">
        <w:rPr>
          <w:rFonts w:ascii="Times New Roman" w:eastAsia="Times New Roman" w:hAnsi="Times New Roman" w:cs="Times New Roman"/>
          <w:color w:val="1B1B1C"/>
          <w:sz w:val="16"/>
          <w:szCs w:val="16"/>
          <w:lang w:eastAsia="fr-FR"/>
        </w:rPr>
        <w:tab/>
        <w:t>Auto-école proposant la formation : JBMF Auxerre</w:t>
      </w:r>
    </w:p>
    <w:p w14:paraId="010E800D" w14:textId="320FA919" w:rsidR="00DA4C0A" w:rsidRPr="00ED508A" w:rsidRDefault="00000000" w:rsidP="00ED508A">
      <w:pPr>
        <w:spacing w:after="0" w:line="240" w:lineRule="auto"/>
        <w:rPr>
          <w:rFonts w:ascii="Times New Roman" w:eastAsia="Times New Roman" w:hAnsi="Times New Roman" w:cs="Times New Roman"/>
          <w:color w:val="1B1B1C"/>
          <w:sz w:val="16"/>
          <w:szCs w:val="16"/>
          <w:lang w:eastAsia="fr-FR"/>
        </w:rPr>
      </w:pPr>
      <w:hyperlink r:id="rId10" w:history="1">
        <w:r w:rsidR="00DA4C0A" w:rsidRPr="00ED508A">
          <w:rPr>
            <w:rStyle w:val="Lienhypertexte"/>
            <w:rFonts w:ascii="Times New Roman" w:eastAsia="Times New Roman" w:hAnsi="Times New Roman" w:cs="Times New Roman"/>
            <w:sz w:val="16"/>
            <w:szCs w:val="16"/>
            <w:lang w:eastAsia="fr-FR"/>
          </w:rPr>
          <w:t>https://www.agefiph.fr/</w:t>
        </w:r>
      </w:hyperlink>
    </w:p>
    <w:p w14:paraId="73C64B5D" w14:textId="38FE3FA1" w:rsidR="00AC06AF" w:rsidRPr="00ED508A" w:rsidRDefault="00DA4C0A" w:rsidP="00ED508A">
      <w:pPr>
        <w:spacing w:after="0" w:line="240" w:lineRule="auto"/>
        <w:rPr>
          <w:rFonts w:ascii="Times New Roman" w:eastAsia="Times New Roman" w:hAnsi="Times New Roman" w:cs="Times New Roman"/>
          <w:color w:val="1B1B1C"/>
          <w:sz w:val="16"/>
          <w:szCs w:val="16"/>
          <w:lang w:eastAsia="fr-FR"/>
        </w:rPr>
      </w:pPr>
      <w:r w:rsidRPr="00ED508A">
        <w:rPr>
          <w:rFonts w:ascii="Times New Roman" w:eastAsia="Times New Roman" w:hAnsi="Times New Roman" w:cs="Times New Roman"/>
          <w:color w:val="1B1B1C"/>
          <w:sz w:val="16"/>
          <w:szCs w:val="16"/>
          <w:lang w:eastAsia="fr-FR"/>
        </w:rPr>
        <w:t>tel : 0 800 11 10 09</w:t>
      </w:r>
    </w:p>
    <w:sectPr w:rsidR="00AC06AF" w:rsidRPr="00ED5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099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1536A1"/>
    <w:rsid w:val="00511697"/>
    <w:rsid w:val="00AC06AF"/>
    <w:rsid w:val="00AD425C"/>
    <w:rsid w:val="00CF469E"/>
    <w:rsid w:val="00DA4C0A"/>
    <w:rsid w:val="00EA1999"/>
    <w:rsid w:val="00ED50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C06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fiph.fr/Professionnel/Compensation-du-handicap/Toutes-les-aides-et-services-pour-compenser-le-handicap" TargetMode="External"/><Relationship Id="rId3" Type="http://schemas.openxmlformats.org/officeDocument/2006/relationships/settings" Target="settings.xml"/><Relationship Id="rId7" Type="http://schemas.openxmlformats.org/officeDocument/2006/relationships/hyperlink" Target="https://www.mdph35.fr/node/11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agefiph.fr/" TargetMode="External"/><Relationship Id="rId4" Type="http://schemas.openxmlformats.org/officeDocument/2006/relationships/webSettings" Target="webSettings.xml"/><Relationship Id="rId9" Type="http://schemas.openxmlformats.org/officeDocument/2006/relationships/hyperlink" Target="http://www.fiphfp.fr/Au-service-des-employeurs/Aides-FIPHFP/Aides-techniques/Vehicules-personn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4131</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christelle FLACELIERE</cp:lastModifiedBy>
  <cp:revision>3</cp:revision>
  <dcterms:created xsi:type="dcterms:W3CDTF">2024-07-29T10:12:00Z</dcterms:created>
  <dcterms:modified xsi:type="dcterms:W3CDTF">2024-07-29T10:13:00Z</dcterms:modified>
</cp:coreProperties>
</file>